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7A4B2F">
              <w:rPr>
                <w:b/>
              </w:rPr>
              <w:t xml:space="preserve">Offsite Visit </w:t>
            </w:r>
            <w:r w:rsidR="007A4B2F" w:rsidRPr="00DA78C6">
              <w:rPr>
                <w:rFonts w:cs="Tahoma"/>
                <w:b/>
                <w:lang w:eastAsia="en-GB"/>
              </w:rPr>
              <w:t xml:space="preserve"> Managing Special Medical Arrangements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7A4B2F">
              <w:rPr>
                <w:b/>
                <w:lang w:eastAsia="en-GB"/>
              </w:rPr>
              <w:t>OV013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2265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7A4B2F">
        <w:trPr>
          <w:trHeight w:val="825"/>
          <w:tblHeader/>
          <w:jc w:val="center"/>
        </w:trPr>
        <w:tc>
          <w:tcPr>
            <w:tcW w:w="1838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265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7A4B2F">
        <w:trPr>
          <w:trHeight w:val="395"/>
          <w:tblHeader/>
          <w:jc w:val="center"/>
        </w:trPr>
        <w:tc>
          <w:tcPr>
            <w:tcW w:w="1838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</w:tcPr>
          <w:p w:rsidR="007A4B2F" w:rsidRPr="007A4B2F" w:rsidRDefault="007A4B2F" w:rsidP="007A4B2F">
            <w:pPr>
              <w:spacing w:after="50"/>
              <w:rPr>
                <w:rFonts w:cs="Arial"/>
                <w:b/>
                <w:sz w:val="22"/>
                <w:szCs w:val="22"/>
              </w:rPr>
            </w:pPr>
            <w:r w:rsidRPr="007A4B2F">
              <w:rPr>
                <w:rFonts w:cs="Arial"/>
                <w:b/>
                <w:sz w:val="22"/>
                <w:szCs w:val="22"/>
              </w:rPr>
              <w:lastRenderedPageBreak/>
              <w:t>Severe Medical Emergencies</w:t>
            </w: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 xml:space="preserve">Pupils, sickness 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Seizure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 xml:space="preserve">Respiratory failure 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 xml:space="preserve">Anaphylactic shock 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Insufficient supervision resulting in harm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Lack of access to facilities etc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Mis-prescribed medication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 xml:space="preserve">See </w:t>
            </w:r>
            <w:r w:rsidRPr="007A4B2F">
              <w:rPr>
                <w:rFonts w:ascii="Arial" w:hAnsi="Arial" w:cs="Arial"/>
                <w:b/>
                <w:sz w:val="22"/>
                <w:szCs w:val="22"/>
              </w:rPr>
              <w:t>Schools’ Safety Guides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7A4B2F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7A4B2F">
              <w:rPr>
                <w:rFonts w:ascii="Arial" w:hAnsi="Arial" w:cs="Arial"/>
                <w:sz w:val="22"/>
                <w:szCs w:val="22"/>
              </w:rPr>
              <w:t xml:space="preserve"> guidance followed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Provider / transport / tour operator f</w:t>
            </w:r>
            <w:bookmarkStart w:id="3" w:name="_GoBack"/>
            <w:bookmarkEnd w:id="3"/>
            <w:r w:rsidRPr="007A4B2F">
              <w:rPr>
                <w:rFonts w:ascii="Arial" w:hAnsi="Arial" w:cs="Arial"/>
                <w:sz w:val="22"/>
                <w:szCs w:val="22"/>
              </w:rPr>
              <w:t>acilities pre-checked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Group leader to brief all staff, voluntary helpers and pupils as necessary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Accident and emergency procedures known to all staff, volunteer helpers, and pupils</w:t>
            </w:r>
          </w:p>
          <w:p w:rsidR="007A4B2F" w:rsidRPr="007A4B2F" w:rsidRDefault="007A4B2F" w:rsidP="007A4B2F">
            <w:pPr>
              <w:numPr>
                <w:ilvl w:val="0"/>
                <w:numId w:val="5"/>
              </w:num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Causes of anaphylactic shock are known, and every attempt made to avoid the triggers of such a condition.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Appropriate levels of supervision, including 1:1 where necessary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1:1 care not included in further ratio of staff / supervisors to children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First aid / special medical provision made (possibly partially supported by providers) by competent, trained and qualified staff at correct ratio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 xml:space="preserve">Appropriate medication carried and safely stored 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lastRenderedPageBreak/>
              <w:t xml:space="preserve">Location of medication known to all appropriate staff  </w:t>
            </w:r>
          </w:p>
        </w:tc>
        <w:tc>
          <w:tcPr>
            <w:tcW w:w="3613" w:type="dxa"/>
          </w:tcPr>
          <w:p w:rsidR="007A4B2F" w:rsidRPr="009A38C0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 w:val="restart"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7A4B2F">
              <w:rPr>
                <w:rFonts w:cs="Arial"/>
                <w:b/>
                <w:sz w:val="22"/>
                <w:szCs w:val="22"/>
              </w:rPr>
              <w:t>Controlled Medical Arrangements</w:t>
            </w: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allergy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Dietary requirements known by staff and providers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Trained epi-pen administrator accompanying trip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asthma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Inhalers carried and proper administration known to staff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diabetes</w:t>
            </w:r>
          </w:p>
          <w:p w:rsidR="007A4B2F" w:rsidRPr="007A4B2F" w:rsidRDefault="007A4B2F" w:rsidP="007A4B2F">
            <w:pPr>
              <w:spacing w:after="5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Insulin carried and correctly stored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Member of staff trained in administration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eczema</w:t>
            </w:r>
          </w:p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Staff aware of activities / substances to be avoided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epilepsy</w:t>
            </w:r>
          </w:p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Individual care plan in place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Staff aware of specific signs to look for in child’s cognitive ability and behaviour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Staff trained to recognise and react in case of seizure, know when to call an ambulance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mobility issue</w:t>
            </w:r>
          </w:p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All providers comply with DDA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Pre-visit checks of accommodation and transport made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Individual care plan in place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1:1 support provided</w:t>
            </w:r>
          </w:p>
        </w:tc>
        <w:tc>
          <w:tcPr>
            <w:tcW w:w="3613" w:type="dxa"/>
          </w:tcPr>
          <w:p w:rsidR="007A4B2F" w:rsidRPr="000C48F7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A4B2F" w:rsidRPr="00207C30" w:rsidTr="007A4B2F">
        <w:trPr>
          <w:trHeight w:val="680"/>
          <w:jc w:val="center"/>
        </w:trPr>
        <w:tc>
          <w:tcPr>
            <w:tcW w:w="1838" w:type="dxa"/>
            <w:vMerge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265" w:type="dxa"/>
          </w:tcPr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  <w:r w:rsidRPr="007A4B2F">
              <w:rPr>
                <w:rFonts w:cs="Arial"/>
                <w:sz w:val="22"/>
                <w:szCs w:val="22"/>
              </w:rPr>
              <w:t>Pupils, other</w:t>
            </w:r>
          </w:p>
          <w:p w:rsidR="007A4B2F" w:rsidRPr="007A4B2F" w:rsidRDefault="007A4B2F" w:rsidP="007A4B2F">
            <w:pPr>
              <w:spacing w:after="6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Identify member(s) of staff responsible for first aid and / or carrying / administering medication.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Staff aware of children carrying and taking medicines themselves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Consent slips signed for any medication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 xml:space="preserve">Only prescribed medication in original packaging used 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Details from their child’s General Practitioner (GP) or paediatrician acquired, if needed</w:t>
            </w:r>
          </w:p>
          <w:p w:rsidR="007A4B2F" w:rsidRPr="007A4B2F" w:rsidRDefault="00F35099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Hearing signer / Mak</w:t>
            </w:r>
            <w:r w:rsidR="007A4B2F" w:rsidRPr="007A4B2F">
              <w:rPr>
                <w:rFonts w:ascii="Arial" w:hAnsi="Arial" w:cs="Arial"/>
                <w:sz w:val="22"/>
                <w:szCs w:val="22"/>
              </w:rPr>
              <w:t>aton user present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Hearing aids set correctly and sufficient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Medical equipment compatible with activity / location, and in good working order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Sufficient level of supervision to cope in an emergency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Sufficient level of supervision to administer controlled drugs</w:t>
            </w:r>
          </w:p>
          <w:p w:rsidR="007A4B2F" w:rsidRPr="007A4B2F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A4B2F">
              <w:rPr>
                <w:rFonts w:ascii="Arial" w:hAnsi="Arial" w:cs="Arial"/>
                <w:sz w:val="22"/>
                <w:szCs w:val="22"/>
              </w:rPr>
              <w:t>Accurate record of administration kept and maintained</w:t>
            </w:r>
          </w:p>
        </w:tc>
        <w:tc>
          <w:tcPr>
            <w:tcW w:w="3613" w:type="dxa"/>
          </w:tcPr>
          <w:p w:rsidR="007A4B2F" w:rsidRPr="00E52D74" w:rsidRDefault="007A4B2F" w:rsidP="007A4B2F">
            <w:pPr>
              <w:pStyle w:val="BodyTextIndent"/>
              <w:numPr>
                <w:ilvl w:val="0"/>
                <w:numId w:val="5"/>
              </w:numPr>
              <w:spacing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A4B2F" w:rsidRPr="00207C30" w:rsidRDefault="007A4B2F" w:rsidP="007A4B2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284E96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B2F" w:rsidRDefault="007A4B2F" w:rsidP="00874BB6">
      <w:r>
        <w:separator/>
      </w:r>
    </w:p>
    <w:p w:rsidR="007A4B2F" w:rsidRDefault="007A4B2F" w:rsidP="00874BB6"/>
  </w:endnote>
  <w:endnote w:type="continuationSeparator" w:id="0">
    <w:p w:rsidR="007A4B2F" w:rsidRDefault="007A4B2F" w:rsidP="00874BB6">
      <w:r>
        <w:continuationSeparator/>
      </w:r>
    </w:p>
    <w:p w:rsidR="007A4B2F" w:rsidRDefault="007A4B2F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B2F" w:rsidRDefault="007A4B2F" w:rsidP="00874BB6">
      <w:r>
        <w:separator/>
      </w:r>
    </w:p>
    <w:p w:rsidR="007A4B2F" w:rsidRDefault="007A4B2F" w:rsidP="00874BB6"/>
  </w:footnote>
  <w:footnote w:type="continuationSeparator" w:id="0">
    <w:p w:rsidR="007A4B2F" w:rsidRDefault="007A4B2F" w:rsidP="00874BB6">
      <w:r>
        <w:continuationSeparator/>
      </w:r>
    </w:p>
    <w:p w:rsidR="007A4B2F" w:rsidRDefault="007A4B2F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2F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96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A4B2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3509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BE3569F-733B-4EA9-84F7-3522F870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7</TotalTime>
  <Pages>5</Pages>
  <Words>591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3</cp:revision>
  <cp:lastPrinted>2017-10-02T20:03:00Z</cp:lastPrinted>
  <dcterms:created xsi:type="dcterms:W3CDTF">2019-02-26T13:47:00Z</dcterms:created>
  <dcterms:modified xsi:type="dcterms:W3CDTF">2019-03-03T19:15:00Z</dcterms:modified>
</cp:coreProperties>
</file>