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71D1" w:rsidRPr="00AF7052" w:rsidRDefault="005C71D1" w:rsidP="00C42F28">
      <w:pPr>
        <w:tabs>
          <w:tab w:val="left" w:pos="10350"/>
        </w:tabs>
        <w:rPr>
          <w:rFonts w:cs="Arial"/>
          <w:sz w:val="22"/>
          <w:szCs w:val="22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AF7052" w:rsidTr="00533C29">
        <w:trPr>
          <w:trHeight w:val="456"/>
        </w:trPr>
        <w:tc>
          <w:tcPr>
            <w:tcW w:w="2317" w:type="pct"/>
            <w:gridSpan w:val="4"/>
          </w:tcPr>
          <w:p w:rsidR="008C538A" w:rsidRPr="00AF7052" w:rsidRDefault="00533C29" w:rsidP="008C538A">
            <w:pPr>
              <w:tabs>
                <w:tab w:val="left" w:pos="9516"/>
              </w:tabs>
              <w:spacing w:before="60" w:after="120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</w:rPr>
              <w:t xml:space="preserve">Premise </w:t>
            </w:r>
            <w:r w:rsidR="008C538A" w:rsidRPr="00AF7052">
              <w:rPr>
                <w:rFonts w:cs="Arial"/>
                <w:sz w:val="22"/>
                <w:szCs w:val="22"/>
              </w:rPr>
              <w:t xml:space="preserve">Risk Assessment for: </w:t>
            </w:r>
            <w:r w:rsidR="00344E3E" w:rsidRPr="00AF7052">
              <w:rPr>
                <w:rFonts w:cs="Arial"/>
                <w:sz w:val="22"/>
                <w:szCs w:val="22"/>
              </w:rPr>
              <w:t xml:space="preserve">Federation of Abbey Infant and </w:t>
            </w:r>
            <w:r w:rsidR="0049404B" w:rsidRPr="00AF7052">
              <w:rPr>
                <w:rFonts w:cs="Arial"/>
                <w:sz w:val="22"/>
                <w:szCs w:val="22"/>
              </w:rPr>
              <w:t>Junior</w:t>
            </w:r>
            <w:r w:rsidR="00344E3E" w:rsidRPr="00AF7052">
              <w:rPr>
                <w:rFonts w:cs="Arial"/>
                <w:sz w:val="22"/>
                <w:szCs w:val="22"/>
              </w:rPr>
              <w:t xml:space="preserve"> School</w:t>
            </w:r>
          </w:p>
        </w:tc>
        <w:tc>
          <w:tcPr>
            <w:tcW w:w="2683" w:type="pct"/>
            <w:gridSpan w:val="2"/>
          </w:tcPr>
          <w:p w:rsidR="008C538A" w:rsidRPr="00AF7052" w:rsidRDefault="00344E3E" w:rsidP="008C538A">
            <w:pPr>
              <w:tabs>
                <w:tab w:val="left" w:pos="9516"/>
              </w:tabs>
              <w:spacing w:before="60" w:after="120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Activity:</w:t>
            </w:r>
            <w:r w:rsidR="008C538A" w:rsidRPr="00AF7052">
              <w:rPr>
                <w:rFonts w:cs="Arial"/>
                <w:sz w:val="22"/>
                <w:szCs w:val="22"/>
                <w:lang w:eastAsia="en-GB"/>
              </w:rPr>
              <w:t xml:space="preserve"> </w:t>
            </w:r>
            <w:r w:rsidR="001546F1" w:rsidRPr="00AF7052">
              <w:rPr>
                <w:rFonts w:cs="Arial"/>
                <w:sz w:val="22"/>
                <w:szCs w:val="22"/>
                <w:lang w:eastAsia="en-GB"/>
              </w:rPr>
              <w:t xml:space="preserve"> (see also site risk assessment)</w:t>
            </w:r>
            <w:r w:rsidR="00734A02" w:rsidRPr="00AF7052">
              <w:rPr>
                <w:rFonts w:cs="Arial"/>
                <w:sz w:val="22"/>
                <w:szCs w:val="22"/>
                <w:lang w:eastAsia="en-GB"/>
              </w:rPr>
              <w:t xml:space="preserve"> – Tool use </w:t>
            </w:r>
            <w:r w:rsidR="00AF7052">
              <w:rPr>
                <w:rFonts w:cs="Arial"/>
                <w:sz w:val="22"/>
                <w:szCs w:val="22"/>
                <w:lang w:eastAsia="en-GB"/>
              </w:rPr>
              <w:t>–</w:t>
            </w:r>
            <w:r w:rsidR="00734A02" w:rsidRPr="00AF7052">
              <w:rPr>
                <w:rFonts w:cs="Arial"/>
                <w:sz w:val="22"/>
                <w:szCs w:val="22"/>
                <w:lang w:eastAsia="en-GB"/>
              </w:rPr>
              <w:t xml:space="preserve"> </w:t>
            </w:r>
            <w:r w:rsidR="00A938BA" w:rsidRPr="00AF7052">
              <w:rPr>
                <w:rFonts w:cs="Arial"/>
                <w:sz w:val="22"/>
                <w:szCs w:val="22"/>
                <w:lang w:eastAsia="en-GB"/>
              </w:rPr>
              <w:t>Slack</w:t>
            </w:r>
            <w:r w:rsidR="00AF7052">
              <w:rPr>
                <w:rFonts w:cs="Arial"/>
                <w:sz w:val="22"/>
                <w:szCs w:val="22"/>
                <w:lang w:eastAsia="en-GB"/>
              </w:rPr>
              <w:t>-</w:t>
            </w:r>
            <w:r w:rsidR="00A938BA" w:rsidRPr="00AF7052">
              <w:rPr>
                <w:rFonts w:cs="Arial"/>
                <w:sz w:val="22"/>
                <w:szCs w:val="22"/>
                <w:lang w:eastAsia="en-GB"/>
              </w:rPr>
              <w:t>line</w:t>
            </w:r>
          </w:p>
        </w:tc>
      </w:tr>
      <w:tr w:rsidR="008C538A" w:rsidRPr="00AF7052" w:rsidTr="0093731E">
        <w:trPr>
          <w:trHeight w:val="456"/>
        </w:trPr>
        <w:tc>
          <w:tcPr>
            <w:tcW w:w="713" w:type="pct"/>
            <w:vAlign w:val="center"/>
          </w:tcPr>
          <w:p w:rsidR="005C71D1" w:rsidRPr="00AF7052" w:rsidRDefault="005C71D1" w:rsidP="008C538A">
            <w:pPr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Assessment Date</w:t>
            </w: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AF7052" w:rsidRDefault="00344E3E" w:rsidP="008C538A">
            <w:pPr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August 2023</w:t>
            </w:r>
          </w:p>
        </w:tc>
        <w:tc>
          <w:tcPr>
            <w:tcW w:w="812" w:type="pct"/>
            <w:vAlign w:val="center"/>
          </w:tcPr>
          <w:p w:rsidR="005C71D1" w:rsidRPr="00AF7052" w:rsidRDefault="005C71D1" w:rsidP="008C538A">
            <w:pPr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Name of Assessor</w:t>
            </w:r>
            <w:r w:rsidR="008C538A" w:rsidRPr="00AF7052">
              <w:rPr>
                <w:rFonts w:cs="Arial"/>
                <w:sz w:val="22"/>
                <w:szCs w:val="22"/>
                <w:lang w:eastAsia="en-GB"/>
              </w:rPr>
              <w:t>(s)</w:t>
            </w: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AF7052" w:rsidRDefault="00344E3E" w:rsidP="008C538A">
            <w:pPr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Mrs R A Kentish</w:t>
            </w:r>
          </w:p>
        </w:tc>
        <w:tc>
          <w:tcPr>
            <w:tcW w:w="1284" w:type="pct"/>
            <w:vAlign w:val="center"/>
          </w:tcPr>
          <w:p w:rsidR="005C71D1" w:rsidRPr="00AF7052" w:rsidRDefault="005C71D1" w:rsidP="008C538A">
            <w:pPr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Assessment Ref No</w:t>
            </w: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 xml:space="preserve">:   </w:t>
            </w:r>
            <w:r w:rsidR="00734A02" w:rsidRPr="00AF7052">
              <w:rPr>
                <w:rFonts w:cs="Arial"/>
                <w:b/>
                <w:sz w:val="22"/>
                <w:szCs w:val="22"/>
                <w:lang w:eastAsia="en-GB"/>
              </w:rPr>
              <w:t>1.1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AF7052" w:rsidTr="00157453">
        <w:tc>
          <w:tcPr>
            <w:tcW w:w="4400" w:type="dxa"/>
            <w:gridSpan w:val="2"/>
          </w:tcPr>
          <w:p w:rsidR="00C42F28" w:rsidRPr="00AF7052" w:rsidRDefault="00C42F28" w:rsidP="00157453">
            <w:pPr>
              <w:rPr>
                <w:rFonts w:cs="Arial"/>
                <w:b/>
                <w:sz w:val="22"/>
                <w:szCs w:val="22"/>
              </w:rPr>
            </w:pPr>
            <w:r w:rsidRPr="00AF7052">
              <w:rPr>
                <w:rFonts w:cs="Arial"/>
                <w:b/>
                <w:sz w:val="22"/>
                <w:szCs w:val="22"/>
              </w:rPr>
              <w:t>Severity:</w:t>
            </w:r>
          </w:p>
        </w:tc>
      </w:tr>
      <w:tr w:rsidR="00C42F28" w:rsidRPr="00AF7052" w:rsidTr="00157453">
        <w:tc>
          <w:tcPr>
            <w:tcW w:w="421" w:type="dxa"/>
          </w:tcPr>
          <w:p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3979" w:type="dxa"/>
          </w:tcPr>
          <w:p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No Lost time</w:t>
            </w:r>
          </w:p>
        </w:tc>
      </w:tr>
      <w:tr w:rsidR="00C42F28" w:rsidRPr="00AF7052" w:rsidTr="00157453">
        <w:tc>
          <w:tcPr>
            <w:tcW w:w="421" w:type="dxa"/>
          </w:tcPr>
          <w:p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3979" w:type="dxa"/>
          </w:tcPr>
          <w:p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Under 7-day injury or illness</w:t>
            </w:r>
          </w:p>
        </w:tc>
      </w:tr>
      <w:tr w:rsidR="00C42F28" w:rsidRPr="00AF7052" w:rsidTr="00157453">
        <w:tc>
          <w:tcPr>
            <w:tcW w:w="421" w:type="dxa"/>
          </w:tcPr>
          <w:p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3979" w:type="dxa"/>
          </w:tcPr>
          <w:p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Over 7-day injury or illness (RIDDOR)</w:t>
            </w:r>
          </w:p>
        </w:tc>
      </w:tr>
      <w:tr w:rsidR="00C42F28" w:rsidRPr="00AF7052" w:rsidTr="00157453">
        <w:tc>
          <w:tcPr>
            <w:tcW w:w="421" w:type="dxa"/>
          </w:tcPr>
          <w:p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3979" w:type="dxa"/>
          </w:tcPr>
          <w:p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Specified injury or illness (RIDDOR)</w:t>
            </w:r>
          </w:p>
        </w:tc>
      </w:tr>
      <w:tr w:rsidR="00C42F28" w:rsidRPr="00AF7052" w:rsidTr="00157453">
        <w:tc>
          <w:tcPr>
            <w:tcW w:w="421" w:type="dxa"/>
          </w:tcPr>
          <w:p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3979" w:type="dxa"/>
          </w:tcPr>
          <w:p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AF7052" w:rsidTr="00157453">
        <w:tc>
          <w:tcPr>
            <w:tcW w:w="4400" w:type="dxa"/>
            <w:gridSpan w:val="2"/>
          </w:tcPr>
          <w:p w:rsidR="00157453" w:rsidRPr="00AF7052" w:rsidRDefault="00157453" w:rsidP="00157453">
            <w:pPr>
              <w:rPr>
                <w:rFonts w:cs="Arial"/>
                <w:b/>
                <w:sz w:val="22"/>
                <w:szCs w:val="22"/>
              </w:rPr>
            </w:pPr>
            <w:r w:rsidRPr="00AF7052">
              <w:rPr>
                <w:rFonts w:cs="Arial"/>
                <w:b/>
                <w:sz w:val="22"/>
                <w:szCs w:val="22"/>
              </w:rPr>
              <w:t>Likelihood</w:t>
            </w:r>
          </w:p>
        </w:tc>
      </w:tr>
      <w:tr w:rsidR="00157453" w:rsidRPr="00AF7052" w:rsidTr="00157453">
        <w:tc>
          <w:tcPr>
            <w:tcW w:w="421" w:type="dxa"/>
          </w:tcPr>
          <w:p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3979" w:type="dxa"/>
          </w:tcPr>
          <w:p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Very unlikely</w:t>
            </w:r>
          </w:p>
        </w:tc>
      </w:tr>
      <w:tr w:rsidR="00157453" w:rsidRPr="00AF7052" w:rsidTr="00157453">
        <w:tc>
          <w:tcPr>
            <w:tcW w:w="421" w:type="dxa"/>
          </w:tcPr>
          <w:p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3979" w:type="dxa"/>
          </w:tcPr>
          <w:p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Unlikely</w:t>
            </w:r>
          </w:p>
        </w:tc>
      </w:tr>
      <w:tr w:rsidR="00157453" w:rsidRPr="00AF7052" w:rsidTr="00157453">
        <w:tc>
          <w:tcPr>
            <w:tcW w:w="421" w:type="dxa"/>
          </w:tcPr>
          <w:p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3979" w:type="dxa"/>
          </w:tcPr>
          <w:p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Likely</w:t>
            </w:r>
          </w:p>
        </w:tc>
      </w:tr>
      <w:tr w:rsidR="00157453" w:rsidRPr="00AF7052" w:rsidTr="00157453">
        <w:tc>
          <w:tcPr>
            <w:tcW w:w="421" w:type="dxa"/>
          </w:tcPr>
          <w:p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3979" w:type="dxa"/>
          </w:tcPr>
          <w:p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Very likely</w:t>
            </w:r>
          </w:p>
        </w:tc>
      </w:tr>
      <w:tr w:rsidR="00157453" w:rsidRPr="00AF7052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Certain</w:t>
            </w:r>
          </w:p>
        </w:tc>
      </w:tr>
    </w:tbl>
    <w:p w:rsidR="005C71D1" w:rsidRPr="00AF7052" w:rsidRDefault="008C538A" w:rsidP="00157453">
      <w:pPr>
        <w:tabs>
          <w:tab w:val="right" w:pos="4900"/>
        </w:tabs>
        <w:rPr>
          <w:rFonts w:cs="Arial"/>
          <w:b/>
          <w:sz w:val="22"/>
          <w:szCs w:val="22"/>
          <w:lang w:eastAsia="en-GB"/>
        </w:rPr>
      </w:pPr>
      <w:r w:rsidRPr="00AF7052">
        <w:rPr>
          <w:rFonts w:cs="Arial"/>
          <w:b/>
          <w:sz w:val="22"/>
          <w:szCs w:val="22"/>
          <w:lang w:eastAsia="en-GB"/>
        </w:rPr>
        <w:t>Risk Matrix scoring guide</w:t>
      </w:r>
      <w:r w:rsidR="00157453" w:rsidRPr="00AF7052">
        <w:rPr>
          <w:rFonts w:cs="Arial"/>
          <w:b/>
          <w:sz w:val="22"/>
          <w:szCs w:val="22"/>
          <w:lang w:eastAsia="en-GB"/>
        </w:rPr>
        <w:t>:</w:t>
      </w:r>
      <w:r w:rsidR="00C42F28" w:rsidRPr="00AF7052">
        <w:rPr>
          <w:rFonts w:cs="Arial"/>
          <w:b/>
          <w:sz w:val="22"/>
          <w:szCs w:val="22"/>
          <w:lang w:eastAsia="en-GB"/>
        </w:rPr>
        <w:tab/>
        <w:t xml:space="preserve">          </w:t>
      </w:r>
    </w:p>
    <w:p w:rsidR="005C71D1" w:rsidRPr="00AF7052" w:rsidRDefault="005C71D1" w:rsidP="000B6077">
      <w:pPr>
        <w:rPr>
          <w:rFonts w:cs="Arial"/>
          <w:b/>
          <w:sz w:val="22"/>
          <w:szCs w:val="22"/>
          <w:lang w:eastAsia="en-GB"/>
        </w:rPr>
      </w:pPr>
    </w:p>
    <w:p w:rsidR="00C42F28" w:rsidRPr="00AF7052" w:rsidRDefault="00C42F28" w:rsidP="000B6077">
      <w:pPr>
        <w:rPr>
          <w:rFonts w:cs="Arial"/>
          <w:b/>
          <w:sz w:val="22"/>
          <w:szCs w:val="22"/>
          <w:lang w:eastAsia="en-GB"/>
        </w:rPr>
      </w:pPr>
    </w:p>
    <w:p w:rsidR="005C71D1" w:rsidRPr="00AF7052" w:rsidRDefault="005C71D1" w:rsidP="00C42F28">
      <w:pPr>
        <w:jc w:val="right"/>
        <w:rPr>
          <w:rFonts w:cs="Arial"/>
          <w:sz w:val="22"/>
          <w:szCs w:val="22"/>
          <w:lang w:eastAsia="en-GB"/>
        </w:rPr>
      </w:pPr>
    </w:p>
    <w:p w:rsidR="00C42F28" w:rsidRPr="00AF7052" w:rsidRDefault="00C42F2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C42F28" w:rsidRPr="00AF7052" w:rsidRDefault="00C42F2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C42F28" w:rsidRPr="00AF7052" w:rsidRDefault="00C42F2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C42F28" w:rsidRPr="00AF7052" w:rsidRDefault="00C42F2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8C538A" w:rsidRPr="00AF7052" w:rsidRDefault="008C538A" w:rsidP="008C538A">
      <w:pPr>
        <w:rPr>
          <w:rFonts w:cs="Arial"/>
          <w:sz w:val="22"/>
          <w:szCs w:val="22"/>
          <w:lang w:eastAsia="en-GB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AF7052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AF7052" w:rsidRDefault="008C538A" w:rsidP="0015367A">
            <w:pPr>
              <w:jc w:val="center"/>
              <w:rPr>
                <w:rFonts w:eastAsiaTheme="minorHAnsi" w:cs="Arial"/>
                <w:b/>
                <w:sz w:val="22"/>
                <w:szCs w:val="22"/>
              </w:rPr>
            </w:pPr>
            <w:r w:rsidRPr="00AF7052">
              <w:rPr>
                <w:rFonts w:eastAsiaTheme="minorHAnsi" w:cs="Arial"/>
                <w:b/>
                <w:color w:val="FFFFFF" w:themeColor="background1"/>
                <w:sz w:val="22"/>
                <w:szCs w:val="22"/>
              </w:rPr>
              <w:t>High 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AF7052" w:rsidRDefault="008C538A" w:rsidP="0015367A">
            <w:pPr>
              <w:spacing w:before="60" w:after="120"/>
              <w:rPr>
                <w:rFonts w:eastAsiaTheme="minorHAnsi" w:cs="Arial"/>
                <w:sz w:val="22"/>
                <w:szCs w:val="22"/>
              </w:rPr>
            </w:pPr>
            <w:r w:rsidRPr="00AF7052">
              <w:rPr>
                <w:rFonts w:eastAsiaTheme="minorHAnsi" w:cs="Arial"/>
                <w:sz w:val="22"/>
                <w:szCs w:val="22"/>
              </w:rPr>
              <w:t xml:space="preserve">These risks are unacceptable; significant improvements in risk control are required. </w:t>
            </w:r>
            <w:r w:rsidRPr="00AF7052">
              <w:rPr>
                <w:rFonts w:eastAsiaTheme="minorHAnsi" w:cs="Arial"/>
                <w:b/>
                <w:sz w:val="22"/>
                <w:szCs w:val="22"/>
              </w:rPr>
              <w:t>The activity should be halted with immediate effect</w:t>
            </w:r>
            <w:r w:rsidRPr="00AF7052">
              <w:rPr>
                <w:rFonts w:eastAsiaTheme="minorHAnsi" w:cs="Arial"/>
                <w:sz w:val="22"/>
                <w:szCs w:val="22"/>
              </w:rPr>
              <w:t xml:space="preserve"> until risk controls are identified/implemented that reduce the risk to an acceptable level</w:t>
            </w:r>
          </w:p>
        </w:tc>
      </w:tr>
      <w:tr w:rsidR="008C538A" w:rsidRPr="00AF7052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AF7052" w:rsidRDefault="008C538A" w:rsidP="0015367A">
            <w:pPr>
              <w:jc w:val="center"/>
              <w:rPr>
                <w:rFonts w:eastAsiaTheme="minorHAnsi" w:cs="Arial"/>
                <w:b/>
                <w:sz w:val="22"/>
                <w:szCs w:val="22"/>
              </w:rPr>
            </w:pPr>
            <w:r w:rsidRPr="00AF7052">
              <w:rPr>
                <w:rFonts w:eastAsiaTheme="minorHAnsi" w:cs="Arial"/>
                <w:b/>
                <w:sz w:val="22"/>
                <w:szCs w:val="22"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AF7052" w:rsidRDefault="008C538A" w:rsidP="0015367A">
            <w:pPr>
              <w:spacing w:before="60" w:after="120"/>
              <w:rPr>
                <w:rFonts w:eastAsiaTheme="minorHAnsi" w:cs="Arial"/>
                <w:sz w:val="22"/>
                <w:szCs w:val="22"/>
              </w:rPr>
            </w:pPr>
            <w:r w:rsidRPr="00AF7052">
              <w:rPr>
                <w:rFonts w:eastAsiaTheme="minorHAnsi" w:cs="Arial"/>
                <w:sz w:val="22"/>
                <w:szCs w:val="22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AF7052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AF7052" w:rsidRDefault="008C538A" w:rsidP="0015367A">
            <w:pPr>
              <w:jc w:val="center"/>
              <w:rPr>
                <w:rFonts w:eastAsiaTheme="minorHAnsi" w:cs="Arial"/>
                <w:b/>
                <w:sz w:val="22"/>
                <w:szCs w:val="22"/>
              </w:rPr>
            </w:pPr>
            <w:r w:rsidRPr="00AF7052">
              <w:rPr>
                <w:rFonts w:eastAsiaTheme="minorHAnsi" w:cs="Arial"/>
                <w:b/>
                <w:sz w:val="22"/>
                <w:szCs w:val="22"/>
              </w:rPr>
              <w:t>Low 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AF7052" w:rsidRDefault="008C538A" w:rsidP="0015367A">
            <w:pPr>
              <w:spacing w:before="60" w:after="120"/>
              <w:rPr>
                <w:rFonts w:eastAsiaTheme="minorHAnsi" w:cs="Arial"/>
                <w:sz w:val="22"/>
                <w:szCs w:val="22"/>
              </w:rPr>
            </w:pPr>
            <w:r w:rsidRPr="00AF7052">
              <w:rPr>
                <w:rFonts w:eastAsiaTheme="minorHAnsi" w:cs="Arial"/>
                <w:sz w:val="22"/>
                <w:szCs w:val="22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Pr="00AF7052" w:rsidRDefault="008C538A" w:rsidP="00C42F28">
      <w:pPr>
        <w:jc w:val="right"/>
        <w:rPr>
          <w:rFonts w:cs="Arial"/>
          <w:sz w:val="22"/>
          <w:szCs w:val="22"/>
          <w:lang w:eastAsia="en-GB"/>
        </w:rPr>
      </w:pPr>
    </w:p>
    <w:p w:rsidR="00C42F28" w:rsidRPr="00AF7052" w:rsidRDefault="00C42F2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AF7052" w:rsidRDefault="009F7C78" w:rsidP="009F7C78">
      <w:pPr>
        <w:rPr>
          <w:rFonts w:cs="Arial"/>
          <w:sz w:val="22"/>
          <w:szCs w:val="22"/>
        </w:rPr>
      </w:pPr>
      <w:r w:rsidRPr="00AF7052">
        <w:rPr>
          <w:rFonts w:cs="Arial"/>
          <w:sz w:val="22"/>
          <w:szCs w:val="22"/>
        </w:rPr>
        <w:t>Benefits for the activity will be listed in the first row only.</w:t>
      </w:r>
    </w:p>
    <w:p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2123"/>
        <w:gridCol w:w="2693"/>
        <w:gridCol w:w="2977"/>
        <w:gridCol w:w="1701"/>
        <w:gridCol w:w="425"/>
        <w:gridCol w:w="426"/>
        <w:gridCol w:w="708"/>
        <w:gridCol w:w="1423"/>
        <w:gridCol w:w="1271"/>
      </w:tblGrid>
      <w:tr w:rsidR="0015367A" w:rsidRPr="00AF7052" w:rsidTr="0015367A">
        <w:trPr>
          <w:trHeight w:val="632"/>
          <w:tblHeader/>
          <w:jc w:val="center"/>
        </w:trPr>
        <w:tc>
          <w:tcPr>
            <w:tcW w:w="2130" w:type="dxa"/>
            <w:vMerge w:val="restart"/>
            <w:shd w:val="clear" w:color="auto" w:fill="A8D08D" w:themeFill="accent6" w:themeFillTint="99"/>
            <w:vAlign w:val="center"/>
          </w:tcPr>
          <w:p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Hazard</w:t>
            </w:r>
          </w:p>
        </w:tc>
        <w:tc>
          <w:tcPr>
            <w:tcW w:w="2123" w:type="dxa"/>
            <w:vMerge w:val="restart"/>
            <w:shd w:val="clear" w:color="auto" w:fill="A8D08D" w:themeFill="accent6" w:themeFillTint="99"/>
            <w:vAlign w:val="center"/>
          </w:tcPr>
          <w:p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Who might be harmed and how?</w:t>
            </w:r>
          </w:p>
        </w:tc>
        <w:tc>
          <w:tcPr>
            <w:tcW w:w="2693" w:type="dxa"/>
            <w:vMerge w:val="restart"/>
            <w:shd w:val="clear" w:color="auto" w:fill="A8D08D" w:themeFill="accent6" w:themeFillTint="99"/>
            <w:vAlign w:val="center"/>
          </w:tcPr>
          <w:p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CONTROL MEASURES</w:t>
            </w:r>
          </w:p>
          <w:p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(</w:t>
            </w:r>
            <w:proofErr w:type="gramStart"/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existing</w:t>
            </w:r>
            <w:proofErr w:type="gramEnd"/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 xml:space="preserve"> workplace precautions/risk control systems in place)</w:t>
            </w:r>
          </w:p>
        </w:tc>
        <w:tc>
          <w:tcPr>
            <w:tcW w:w="2977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What further action is required?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15367A" w:rsidRPr="00AF7052" w:rsidRDefault="0015367A" w:rsidP="00C764C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23" w:type="dxa"/>
            <w:vMerge w:val="restart"/>
            <w:shd w:val="clear" w:color="auto" w:fill="A8D08D" w:themeFill="accent6" w:themeFillTint="99"/>
          </w:tcPr>
          <w:p w:rsidR="0015367A" w:rsidRPr="00AF7052" w:rsidRDefault="0015367A" w:rsidP="00D5038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bCs/>
                <w:sz w:val="22"/>
                <w:szCs w:val="22"/>
                <w:lang w:eastAsia="en-GB"/>
              </w:rPr>
              <w:t>Benefit</w:t>
            </w:r>
          </w:p>
        </w:tc>
        <w:tc>
          <w:tcPr>
            <w:tcW w:w="1271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15367A" w:rsidRPr="00AF7052" w:rsidRDefault="0015367A" w:rsidP="00D5038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15367A" w:rsidRPr="00AF7052" w:rsidTr="0015367A">
        <w:trPr>
          <w:trHeight w:val="395"/>
          <w:tblHeader/>
          <w:jc w:val="center"/>
        </w:trPr>
        <w:tc>
          <w:tcPr>
            <w:tcW w:w="2130" w:type="dxa"/>
            <w:vMerge/>
            <w:shd w:val="clear" w:color="auto" w:fill="C5E0B3" w:themeFill="accent6" w:themeFillTint="66"/>
            <w:vAlign w:val="center"/>
          </w:tcPr>
          <w:p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123" w:type="dxa"/>
            <w:vMerge/>
            <w:shd w:val="clear" w:color="auto" w:fill="C5E0B3" w:themeFill="accent6" w:themeFillTint="66"/>
            <w:vAlign w:val="center"/>
          </w:tcPr>
          <w:p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977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:rsidR="0015367A" w:rsidRPr="00AF7052" w:rsidRDefault="0015367A" w:rsidP="00C764C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:rsidR="0015367A" w:rsidRPr="00AF7052" w:rsidRDefault="0015367A" w:rsidP="00C764C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:rsidR="0015367A" w:rsidRPr="00AF7052" w:rsidRDefault="0015367A" w:rsidP="00C764C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23" w:type="dxa"/>
            <w:vMerge/>
            <w:shd w:val="clear" w:color="auto" w:fill="C5E0B3" w:themeFill="accent6" w:themeFillTint="66"/>
          </w:tcPr>
          <w:p w:rsidR="0015367A" w:rsidRPr="00AF7052" w:rsidRDefault="0015367A" w:rsidP="00D5038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15367A" w:rsidRPr="00AF7052" w:rsidRDefault="0015367A" w:rsidP="00D5038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734A02" w:rsidRPr="00AF7052" w:rsidTr="0015367A">
        <w:trPr>
          <w:trHeight w:val="680"/>
          <w:jc w:val="center"/>
        </w:trPr>
        <w:tc>
          <w:tcPr>
            <w:tcW w:w="2130" w:type="dxa"/>
          </w:tcPr>
          <w:p w:rsidR="00734A02" w:rsidRPr="00AF7052" w:rsidRDefault="00AF7052" w:rsidP="00734A02">
            <w:pPr>
              <w:spacing w:before="60"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AF7052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>Falling from the slack</w:t>
            </w:r>
            <w:r w:rsidRPr="00AF7052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>-line</w:t>
            </w:r>
          </w:p>
        </w:tc>
        <w:tc>
          <w:tcPr>
            <w:tcW w:w="2123" w:type="dxa"/>
          </w:tcPr>
          <w:p w:rsidR="00734A02" w:rsidRPr="00AF7052" w:rsidRDefault="00AF705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Users of slack line – fall from height</w:t>
            </w:r>
          </w:p>
        </w:tc>
        <w:tc>
          <w:tcPr>
            <w:tcW w:w="2693" w:type="dxa"/>
          </w:tcPr>
          <w:p w:rsidR="00734A02" w:rsidRPr="00AF7052" w:rsidRDefault="00AF705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F7052">
              <w:rPr>
                <w:rFonts w:cs="Arial"/>
                <w:color w:val="FF0000"/>
                <w:sz w:val="22"/>
                <w:szCs w:val="22"/>
              </w:rPr>
              <w:t>Tree survey</w:t>
            </w:r>
          </w:p>
          <w:p w:rsidR="00AF7052" w:rsidRPr="00AF7052" w:rsidRDefault="00AF705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F7052">
              <w:rPr>
                <w:rFonts w:cs="Arial"/>
                <w:color w:val="FF0000"/>
                <w:sz w:val="22"/>
                <w:szCs w:val="22"/>
              </w:rPr>
              <w:t>Site survey</w:t>
            </w:r>
          </w:p>
          <w:p w:rsidR="00AF7052" w:rsidRPr="00AF7052" w:rsidRDefault="00AF705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F7052">
              <w:rPr>
                <w:rFonts w:cs="Arial"/>
                <w:color w:val="FF0000"/>
                <w:sz w:val="22"/>
                <w:szCs w:val="22"/>
              </w:rPr>
              <w:t>FS lead trained to use and erect slack-line</w:t>
            </w:r>
          </w:p>
          <w:p w:rsidR="00AF7052" w:rsidRPr="00AF7052" w:rsidRDefault="00AF705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F7052">
              <w:rPr>
                <w:rFonts w:cs="Arial"/>
                <w:color w:val="FF0000"/>
                <w:sz w:val="22"/>
                <w:szCs w:val="22"/>
              </w:rPr>
              <w:t>Follow Forest School Association guidance of no higher than 30cm off ground for EYFS – no crash mats needed</w:t>
            </w:r>
          </w:p>
        </w:tc>
        <w:tc>
          <w:tcPr>
            <w:tcW w:w="2977" w:type="dxa"/>
          </w:tcPr>
          <w:p w:rsidR="00AF7052" w:rsidRPr="00AF7052" w:rsidRDefault="00AF7052" w:rsidP="00AF7052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</w:pPr>
            <w:r w:rsidRPr="00AF7052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>Ensure a suitable location is chosen for setting up the slack-line, away from hazards such as trees with low branches or sharp objects on the ground. - Provide appropriate safety mats or soft ground covering below the slack-line to cushion falls. - Instruct children on safe techniques for getting on and off the slack-line, and how to maintain balance while walking. - Maintain an appropriate adult to child ratio to provide close supervision and prompt assistance if needed.</w:t>
            </w:r>
          </w:p>
          <w:p w:rsidR="00734A02" w:rsidRPr="00AF7052" w:rsidRDefault="00734A02" w:rsidP="00734A02">
            <w:pPr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</w:tcPr>
          <w:p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</w:tc>
        <w:tc>
          <w:tcPr>
            <w:tcW w:w="425" w:type="dxa"/>
          </w:tcPr>
          <w:p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426" w:type="dxa"/>
          </w:tcPr>
          <w:p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423" w:type="dxa"/>
          </w:tcPr>
          <w:p w:rsidR="00734A02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Gross &amp; Fine motor benefits.</w:t>
            </w:r>
          </w:p>
          <w:p w:rsidR="00322D68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Awe and wonder.</w:t>
            </w:r>
          </w:p>
          <w:p w:rsidR="00322D68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Life skills.</w:t>
            </w:r>
          </w:p>
          <w:p w:rsidR="00322D68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Safe handling and consideration.</w:t>
            </w:r>
          </w:p>
          <w:p w:rsidR="00322D68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Develop confidence.</w:t>
            </w:r>
          </w:p>
        </w:tc>
        <w:tc>
          <w:tcPr>
            <w:tcW w:w="1271" w:type="dxa"/>
          </w:tcPr>
          <w:p w:rsidR="00734A02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August 2023</w:t>
            </w:r>
          </w:p>
        </w:tc>
      </w:tr>
      <w:tr w:rsidR="00734A02" w:rsidRPr="00AF7052" w:rsidTr="0015367A">
        <w:trPr>
          <w:trHeight w:val="680"/>
          <w:jc w:val="center"/>
        </w:trPr>
        <w:tc>
          <w:tcPr>
            <w:tcW w:w="2130" w:type="dxa"/>
          </w:tcPr>
          <w:p w:rsidR="00734A02" w:rsidRPr="00AF7052" w:rsidRDefault="00AF7052" w:rsidP="00734A02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 w:rsidRPr="00AF7052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>Equipment failure</w:t>
            </w:r>
          </w:p>
        </w:tc>
        <w:tc>
          <w:tcPr>
            <w:tcW w:w="2123" w:type="dxa"/>
          </w:tcPr>
          <w:p w:rsidR="00734A02" w:rsidRPr="00AF7052" w:rsidRDefault="00AF705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All slack-line users</w:t>
            </w:r>
          </w:p>
        </w:tc>
        <w:tc>
          <w:tcPr>
            <w:tcW w:w="2693" w:type="dxa"/>
          </w:tcPr>
          <w:p w:rsidR="00734A02" w:rsidRPr="00AF7052" w:rsidRDefault="00AF705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F7052">
              <w:rPr>
                <w:rFonts w:cs="Arial"/>
                <w:color w:val="FF0000"/>
                <w:sz w:val="22"/>
                <w:szCs w:val="22"/>
              </w:rPr>
              <w:t>Regular equipment checks</w:t>
            </w:r>
          </w:p>
        </w:tc>
        <w:tc>
          <w:tcPr>
            <w:tcW w:w="2977" w:type="dxa"/>
          </w:tcPr>
          <w:p w:rsidR="00AF7052" w:rsidRPr="00AF7052" w:rsidRDefault="00AF7052" w:rsidP="00AF7052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</w:pPr>
            <w:r w:rsidRPr="00AF7052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 xml:space="preserve">Regularly inspect and maintain the slack-line and its attachments, ensuring they are in good condition and securely fastened. - </w:t>
            </w:r>
            <w:r w:rsidRPr="00AF7052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lastRenderedPageBreak/>
              <w:t>Use appropriate and high-quality equipment that is designed for this activity. - Follow manufacturer's instructions for setup and use of the slack-line. - Provide clear instructions to children on safe use and limitations of the equipment. - Ensure that adults supervising the activity are trained in proper setup and use of the slack-line.</w:t>
            </w:r>
          </w:p>
          <w:p w:rsidR="00734A02" w:rsidRPr="00AF7052" w:rsidRDefault="00734A02" w:rsidP="00AF7052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734A02" w:rsidRPr="00AF7052" w:rsidRDefault="00734A0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</w:tcPr>
          <w:p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423" w:type="dxa"/>
          </w:tcPr>
          <w:p w:rsidR="00734A02" w:rsidRPr="00AF7052" w:rsidRDefault="00734A0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August 2023</w:t>
            </w:r>
          </w:p>
        </w:tc>
      </w:tr>
      <w:tr w:rsidR="00734A02" w:rsidRPr="00AF7052" w:rsidTr="0015367A">
        <w:trPr>
          <w:trHeight w:val="680"/>
          <w:jc w:val="center"/>
        </w:trPr>
        <w:tc>
          <w:tcPr>
            <w:tcW w:w="2130" w:type="dxa"/>
          </w:tcPr>
          <w:p w:rsidR="00734A02" w:rsidRPr="00AF7052" w:rsidRDefault="00AF7052" w:rsidP="00734A02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 w:rsidRPr="00AF7052">
              <w:rPr>
                <w:rFonts w:cs="Arial"/>
                <w:b/>
                <w:sz w:val="22"/>
                <w:szCs w:val="22"/>
              </w:rPr>
              <w:t>Environmental conditions</w:t>
            </w:r>
          </w:p>
        </w:tc>
        <w:tc>
          <w:tcPr>
            <w:tcW w:w="2123" w:type="dxa"/>
          </w:tcPr>
          <w:p w:rsidR="00734A02" w:rsidRPr="00AF7052" w:rsidRDefault="00AF705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 xml:space="preserve">All -slack-line users. </w:t>
            </w:r>
            <w:proofErr w:type="spellStart"/>
            <w:r w:rsidRPr="00AF7052">
              <w:rPr>
                <w:rFonts w:cs="Arial"/>
                <w:sz w:val="22"/>
                <w:szCs w:val="22"/>
              </w:rPr>
              <w:t>Additonal</w:t>
            </w:r>
            <w:proofErr w:type="spellEnd"/>
            <w:r w:rsidRPr="00AF7052">
              <w:rPr>
                <w:rFonts w:cs="Arial"/>
                <w:sz w:val="22"/>
                <w:szCs w:val="22"/>
              </w:rPr>
              <w:t xml:space="preserve"> risk of falls.</w:t>
            </w:r>
          </w:p>
        </w:tc>
        <w:tc>
          <w:tcPr>
            <w:tcW w:w="2693" w:type="dxa"/>
          </w:tcPr>
          <w:p w:rsidR="00734A02" w:rsidRPr="00AF7052" w:rsidRDefault="00AF705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F7052">
              <w:rPr>
                <w:rFonts w:cs="Arial"/>
                <w:color w:val="FF0000"/>
                <w:sz w:val="22"/>
                <w:szCs w:val="22"/>
              </w:rPr>
              <w:t xml:space="preserve">FS lead checks weather forecast and dynamic assessment. Stop activity if weather is adding too much risk – </w:t>
            </w:r>
            <w:proofErr w:type="gramStart"/>
            <w:r w:rsidRPr="00AF7052">
              <w:rPr>
                <w:rFonts w:cs="Arial"/>
                <w:color w:val="FF0000"/>
                <w:sz w:val="22"/>
                <w:szCs w:val="22"/>
              </w:rPr>
              <w:t>e.g.</w:t>
            </w:r>
            <w:proofErr w:type="gramEnd"/>
            <w:r w:rsidRPr="00AF7052">
              <w:rPr>
                <w:rFonts w:cs="Arial"/>
                <w:color w:val="FF0000"/>
                <w:sz w:val="22"/>
                <w:szCs w:val="22"/>
              </w:rPr>
              <w:t xml:space="preserve"> high wind</w:t>
            </w:r>
          </w:p>
        </w:tc>
        <w:tc>
          <w:tcPr>
            <w:tcW w:w="2977" w:type="dxa"/>
          </w:tcPr>
          <w:p w:rsidR="00AF7052" w:rsidRPr="00AF7052" w:rsidRDefault="00AF7052" w:rsidP="00AF7052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</w:pPr>
            <w:r w:rsidRPr="00AF7052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 xml:space="preserve">Monitor weather forecasts before the session and cancel or postpone if adverse conditions are expected. - Ensure children are dressed appropriately for the weather, including wearing appropriate clothing and footwear. - Provide suitable shelter or a designated safe </w:t>
            </w:r>
            <w:r w:rsidRPr="00AF7052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lastRenderedPageBreak/>
              <w:t>area in case of sudden changes in weather. - Educate children on the importance of staying away from trees or other tall objects during thunderstorms. - Ensure that adults supervising the activity are aware of emergency procedures in case of severe weather.</w:t>
            </w:r>
          </w:p>
          <w:p w:rsidR="00734A02" w:rsidRPr="00AF7052" w:rsidRDefault="00734A02" w:rsidP="00AF7052">
            <w:pPr>
              <w:pStyle w:val="ListParagraph"/>
              <w:spacing w:before="60" w:line="276" w:lineRule="auto"/>
              <w:ind w:left="36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734A02" w:rsidRPr="00AF7052" w:rsidRDefault="00734A0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</w:tcPr>
          <w:p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708" w:type="dxa"/>
          </w:tcPr>
          <w:p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423" w:type="dxa"/>
          </w:tcPr>
          <w:p w:rsidR="00734A02" w:rsidRPr="00AF7052" w:rsidRDefault="00734A0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August 2023</w:t>
            </w:r>
          </w:p>
        </w:tc>
      </w:tr>
      <w:tr w:rsidR="00734A02" w:rsidRPr="00AF7052" w:rsidTr="0015367A">
        <w:trPr>
          <w:trHeight w:val="680"/>
          <w:jc w:val="center"/>
        </w:trPr>
        <w:tc>
          <w:tcPr>
            <w:tcW w:w="2130" w:type="dxa"/>
          </w:tcPr>
          <w:p w:rsidR="00734A02" w:rsidRPr="00AF7052" w:rsidRDefault="00734A02" w:rsidP="00734A02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 w:rsidRPr="00AF7052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Inadequate supervision or adult-to-child ratio</w:t>
            </w:r>
          </w:p>
        </w:tc>
        <w:tc>
          <w:tcPr>
            <w:tcW w:w="2123" w:type="dxa"/>
          </w:tcPr>
          <w:p w:rsidR="00734A02" w:rsidRPr="00AF7052" w:rsidRDefault="00734A0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 xml:space="preserve">All </w:t>
            </w:r>
            <w:r w:rsidR="00A938BA" w:rsidRPr="00AF7052">
              <w:rPr>
                <w:rFonts w:cs="Arial"/>
                <w:sz w:val="22"/>
                <w:szCs w:val="22"/>
              </w:rPr>
              <w:t xml:space="preserve">slack-line </w:t>
            </w:r>
            <w:r w:rsidRPr="00AF7052">
              <w:rPr>
                <w:rFonts w:cs="Arial"/>
                <w:sz w:val="22"/>
                <w:szCs w:val="22"/>
              </w:rPr>
              <w:t xml:space="preserve">users – </w:t>
            </w:r>
          </w:p>
          <w:p w:rsidR="00734A02" w:rsidRPr="00AF7052" w:rsidRDefault="00734A0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Lack of supervision during tool use </w:t>
            </w:r>
            <w:r w:rsidRPr="00AF7052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br/>
              <w:t>- Insufficient adults to provide appropriate guidance and support</w:t>
            </w:r>
          </w:p>
        </w:tc>
        <w:tc>
          <w:tcPr>
            <w:tcW w:w="2693" w:type="dxa"/>
          </w:tcPr>
          <w:p w:rsidR="00734A02" w:rsidRPr="00AF7052" w:rsidRDefault="00734A0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F7052">
              <w:rPr>
                <w:rFonts w:cs="Arial"/>
                <w:color w:val="FF0000"/>
                <w:sz w:val="22"/>
                <w:szCs w:val="22"/>
              </w:rPr>
              <w:t>EYFS ratios maintained</w:t>
            </w:r>
          </w:p>
        </w:tc>
        <w:tc>
          <w:tcPr>
            <w:tcW w:w="2977" w:type="dxa"/>
          </w:tcPr>
          <w:p w:rsidR="00734A02" w:rsidRPr="00AF7052" w:rsidRDefault="00734A02" w:rsidP="00734A02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F705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Ensure there are enough trained adults present to adequately supervise and support participants during </w:t>
            </w:r>
            <w:r w:rsidR="00A938BA" w:rsidRPr="00AF7052">
              <w:rPr>
                <w:rFonts w:ascii="Arial" w:hAnsi="Arial" w:cs="Arial"/>
                <w:color w:val="000000" w:themeColor="text1"/>
                <w:sz w:val="22"/>
                <w:szCs w:val="22"/>
              </w:rPr>
              <w:t>slack-</w:t>
            </w:r>
            <w:proofErr w:type="gramStart"/>
            <w:r w:rsidR="00A938BA" w:rsidRPr="00AF705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line </w:t>
            </w:r>
            <w:r w:rsidRPr="00AF705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use</w:t>
            </w:r>
            <w:proofErr w:type="gramEnd"/>
            <w:r w:rsidRPr="00AF7052">
              <w:rPr>
                <w:rFonts w:ascii="Arial" w:hAnsi="Arial" w:cs="Arial"/>
                <w:color w:val="000000" w:themeColor="text1"/>
                <w:sz w:val="22"/>
                <w:szCs w:val="22"/>
              </w:rPr>
              <w:t> </w:t>
            </w:r>
            <w:r w:rsidRPr="00AF7052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>- Maintain a suitable adult-to-child ratio as recommended by the forest school guidelines </w:t>
            </w:r>
            <w:r w:rsidRPr="00AF7052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 xml:space="preserve">- Assign specific roles and responsibilities to </w:t>
            </w:r>
            <w:r w:rsidRPr="00AF7052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adults to ensure effective supervision</w:t>
            </w:r>
          </w:p>
        </w:tc>
        <w:tc>
          <w:tcPr>
            <w:tcW w:w="1701" w:type="dxa"/>
          </w:tcPr>
          <w:p w:rsidR="00734A02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lastRenderedPageBreak/>
              <w:t>FS Lead</w:t>
            </w:r>
          </w:p>
        </w:tc>
        <w:tc>
          <w:tcPr>
            <w:tcW w:w="425" w:type="dxa"/>
          </w:tcPr>
          <w:p w:rsidR="00734A02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734A02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:rsidR="00734A02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:rsidR="00734A02" w:rsidRPr="00AF7052" w:rsidRDefault="00734A0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734A02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August 2023</w:t>
            </w:r>
          </w:p>
        </w:tc>
      </w:tr>
    </w:tbl>
    <w:p w:rsidR="000F55D9" w:rsidRPr="00AF7052" w:rsidRDefault="000F55D9" w:rsidP="00AF7FF7">
      <w:pPr>
        <w:spacing w:after="60"/>
        <w:rPr>
          <w:rFonts w:cs="Arial"/>
          <w:bCs/>
          <w:sz w:val="22"/>
          <w:szCs w:val="22"/>
        </w:rPr>
      </w:pPr>
    </w:p>
    <w:p w:rsidR="005C71D1" w:rsidRPr="00AF7052" w:rsidRDefault="005C71D1" w:rsidP="00AF7FF7">
      <w:pPr>
        <w:spacing w:after="60"/>
        <w:rPr>
          <w:rFonts w:cs="Arial"/>
          <w:bCs/>
          <w:sz w:val="22"/>
          <w:szCs w:val="22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AF7052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AF7052" w:rsidRDefault="00805E40" w:rsidP="00D50389">
            <w:pPr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t>Assessment review</w:t>
            </w:r>
            <w:r w:rsidR="0069125C" w:rsidRPr="00AF7052">
              <w:rPr>
                <w:rFonts w:cs="Arial"/>
                <w:bCs/>
                <w:sz w:val="22"/>
                <w:szCs w:val="22"/>
              </w:rPr>
              <w:t>ed</w:t>
            </w:r>
            <w:r w:rsidRPr="00AF7052">
              <w:rPr>
                <w:rFonts w:cs="Arial"/>
                <w:bCs/>
                <w:sz w:val="22"/>
                <w:szCs w:val="22"/>
              </w:rPr>
              <w:t xml:space="preserve"> </w:t>
            </w:r>
            <w:r w:rsidR="00F340A9" w:rsidRPr="00AF7052">
              <w:rPr>
                <w:rFonts w:cs="Arial"/>
                <w:bCs/>
                <w:sz w:val="22"/>
                <w:szCs w:val="22"/>
              </w:rPr>
              <w:t>[D</w:t>
            </w:r>
            <w:r w:rsidRPr="00AF7052">
              <w:rPr>
                <w:rFonts w:cs="Arial"/>
                <w:bCs/>
                <w:sz w:val="22"/>
                <w:szCs w:val="22"/>
              </w:rPr>
              <w:t>ate</w:t>
            </w:r>
            <w:r w:rsidR="00F340A9" w:rsidRPr="00AF7052">
              <w:rPr>
                <w:rFonts w:cs="Arial"/>
                <w:bCs/>
                <w:sz w:val="22"/>
                <w:szCs w:val="22"/>
              </w:rPr>
              <w:t>]</w:t>
            </w:r>
            <w:r w:rsidRPr="00AF7052">
              <w:rPr>
                <w:rFonts w:cs="Arial"/>
                <w:bCs/>
                <w:sz w:val="22"/>
                <w:szCs w:val="22"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AF7052" w:rsidRDefault="00805E40" w:rsidP="00D50389">
            <w:pPr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t>Reviewed by</w:t>
            </w:r>
            <w:r w:rsidR="00F340A9" w:rsidRPr="00AF7052">
              <w:rPr>
                <w:rFonts w:cs="Arial"/>
                <w:bCs/>
                <w:sz w:val="22"/>
                <w:szCs w:val="22"/>
              </w:rPr>
              <w:t xml:space="preserve"> [Name]</w:t>
            </w:r>
            <w:r w:rsidRPr="00AF7052">
              <w:rPr>
                <w:rFonts w:cs="Arial"/>
                <w:bCs/>
                <w:sz w:val="22"/>
                <w:szCs w:val="22"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AF7052" w:rsidRDefault="00805E40" w:rsidP="00D50389">
            <w:pPr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t>Comments:</w:t>
            </w:r>
          </w:p>
        </w:tc>
      </w:tr>
      <w:tr w:rsidR="00805E40" w:rsidRPr="00AF7052" w:rsidTr="00ED4E79">
        <w:tc>
          <w:tcPr>
            <w:tcW w:w="1673" w:type="dxa"/>
          </w:tcPr>
          <w:p w:rsidR="00805E40" w:rsidRPr="00AF7052" w:rsidRDefault="0033713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t>August 2023</w:t>
            </w:r>
          </w:p>
        </w:tc>
        <w:tc>
          <w:tcPr>
            <w:tcW w:w="4819" w:type="dxa"/>
          </w:tcPr>
          <w:p w:rsidR="00805E40" w:rsidRPr="00AF7052" w:rsidRDefault="0033713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t>R A Kentish</w:t>
            </w:r>
          </w:p>
        </w:tc>
        <w:tc>
          <w:tcPr>
            <w:tcW w:w="9243" w:type="dxa"/>
          </w:tcPr>
          <w:p w:rsidR="00805E40" w:rsidRPr="00AF7052" w:rsidRDefault="0033713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t>V1.1 first draft.</w:t>
            </w:r>
          </w:p>
        </w:tc>
      </w:tr>
      <w:tr w:rsidR="00805E40" w:rsidRPr="00AF7052" w:rsidTr="00ED4E79">
        <w:tc>
          <w:tcPr>
            <w:tcW w:w="1673" w:type="dxa"/>
          </w:tcPr>
          <w:p w:rsidR="00805E40" w:rsidRPr="00AF7052" w:rsidRDefault="009C2488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0" w:name="Text35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819" w:type="dxa"/>
          </w:tcPr>
          <w:p w:rsidR="00805E40" w:rsidRPr="00AF7052" w:rsidRDefault="009C2488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" w:name="Text40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9243" w:type="dxa"/>
          </w:tcPr>
          <w:p w:rsidR="00805E40" w:rsidRPr="00AF7052" w:rsidRDefault="009C2488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" w:name="Text43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2"/>
          </w:p>
        </w:tc>
      </w:tr>
      <w:tr w:rsidR="00805E40" w:rsidRPr="00AF7052" w:rsidTr="00ED4E79">
        <w:tc>
          <w:tcPr>
            <w:tcW w:w="1673" w:type="dxa"/>
          </w:tcPr>
          <w:p w:rsidR="00805E40" w:rsidRPr="00AF7052" w:rsidRDefault="009C2488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" w:name="Text36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4819" w:type="dxa"/>
          </w:tcPr>
          <w:p w:rsidR="00805E40" w:rsidRPr="00AF7052" w:rsidRDefault="009C2488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" w:name="Text39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9243" w:type="dxa"/>
          </w:tcPr>
          <w:p w:rsidR="00805E40" w:rsidRPr="00AF7052" w:rsidRDefault="009C2488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" w:name="Text44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5"/>
          </w:p>
        </w:tc>
      </w:tr>
      <w:tr w:rsidR="00157453" w:rsidRPr="00AF7052" w:rsidTr="00ED4E79">
        <w:tc>
          <w:tcPr>
            <w:tcW w:w="1673" w:type="dxa"/>
          </w:tcPr>
          <w:p w:rsidR="00157453" w:rsidRPr="00AF7052" w:rsidRDefault="00157453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6" w:name="Text59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4819" w:type="dxa"/>
          </w:tcPr>
          <w:p w:rsidR="00157453" w:rsidRPr="00AF7052" w:rsidRDefault="00157453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7" w:name="Text60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9243" w:type="dxa"/>
          </w:tcPr>
          <w:p w:rsidR="00157453" w:rsidRPr="00AF7052" w:rsidRDefault="00157453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8" w:name="Text61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8"/>
          </w:p>
        </w:tc>
      </w:tr>
      <w:tr w:rsidR="00E61A62" w:rsidRPr="00AF7052" w:rsidTr="00ED4E79">
        <w:tc>
          <w:tcPr>
            <w:tcW w:w="1673" w:type="dxa"/>
          </w:tcPr>
          <w:p w:rsidR="00E61A62" w:rsidRPr="00AF7052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9" w:name="Text62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4819" w:type="dxa"/>
          </w:tcPr>
          <w:p w:rsidR="00E61A62" w:rsidRPr="00AF7052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0" w:name="Text63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9243" w:type="dxa"/>
          </w:tcPr>
          <w:p w:rsidR="00E61A62" w:rsidRPr="00AF7052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1" w:name="Text64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11"/>
          </w:p>
        </w:tc>
      </w:tr>
      <w:tr w:rsidR="00E61A62" w:rsidRPr="00AF7052" w:rsidTr="00ED4E79">
        <w:tc>
          <w:tcPr>
            <w:tcW w:w="1673" w:type="dxa"/>
          </w:tcPr>
          <w:p w:rsidR="00E61A62" w:rsidRPr="00AF7052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2" w:name="Text65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4819" w:type="dxa"/>
          </w:tcPr>
          <w:p w:rsidR="00E61A62" w:rsidRPr="00AF7052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3" w:name="Text66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9243" w:type="dxa"/>
          </w:tcPr>
          <w:p w:rsidR="00E61A62" w:rsidRPr="00AF7052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4" w:name="Text67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14"/>
          </w:p>
        </w:tc>
      </w:tr>
    </w:tbl>
    <w:p w:rsidR="000F55D9" w:rsidRPr="00AF7052" w:rsidRDefault="000F55D9" w:rsidP="002B1B17">
      <w:pPr>
        <w:tabs>
          <w:tab w:val="left" w:pos="1005"/>
        </w:tabs>
        <w:rPr>
          <w:rFonts w:cs="Arial"/>
          <w:sz w:val="22"/>
          <w:szCs w:val="22"/>
        </w:rPr>
      </w:pPr>
    </w:p>
    <w:sectPr w:rsidR="000F55D9" w:rsidRPr="00AF7052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175EB" w:rsidRDefault="009175EB" w:rsidP="00874BB6">
      <w:r>
        <w:separator/>
      </w:r>
    </w:p>
    <w:p w:rsidR="009175EB" w:rsidRDefault="009175EB" w:rsidP="00874BB6"/>
  </w:endnote>
  <w:endnote w:type="continuationSeparator" w:id="0">
    <w:p w:rsidR="009175EB" w:rsidRDefault="009175EB" w:rsidP="00874BB6">
      <w:r>
        <w:continuationSeparator/>
      </w:r>
    </w:p>
    <w:p w:rsidR="009175EB" w:rsidRDefault="009175EB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175EB" w:rsidRDefault="009175EB" w:rsidP="00874BB6">
      <w:r>
        <w:separator/>
      </w:r>
    </w:p>
    <w:p w:rsidR="009175EB" w:rsidRDefault="009175EB" w:rsidP="00874BB6"/>
  </w:footnote>
  <w:footnote w:type="continuationSeparator" w:id="0">
    <w:p w:rsidR="009175EB" w:rsidRDefault="009175EB" w:rsidP="00874BB6">
      <w:r>
        <w:continuationSeparator/>
      </w:r>
    </w:p>
    <w:p w:rsidR="009175EB" w:rsidRDefault="009175EB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AE5043"/>
    <w:multiLevelType w:val="hybridMultilevel"/>
    <w:tmpl w:val="CABAD31A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A876C39"/>
    <w:multiLevelType w:val="multilevel"/>
    <w:tmpl w:val="1C0AF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0"/>
  </w:num>
  <w:num w:numId="2" w16cid:durableId="1975793327">
    <w:abstractNumId w:val="13"/>
  </w:num>
  <w:num w:numId="3" w16cid:durableId="480276167">
    <w:abstractNumId w:val="9"/>
  </w:num>
  <w:num w:numId="4" w16cid:durableId="452284075">
    <w:abstractNumId w:val="17"/>
  </w:num>
  <w:num w:numId="5" w16cid:durableId="1464080378">
    <w:abstractNumId w:val="5"/>
  </w:num>
  <w:num w:numId="6" w16cid:durableId="1559053789">
    <w:abstractNumId w:val="19"/>
  </w:num>
  <w:num w:numId="7" w16cid:durableId="1946378934">
    <w:abstractNumId w:val="14"/>
  </w:num>
  <w:num w:numId="8" w16cid:durableId="1263148732">
    <w:abstractNumId w:val="15"/>
  </w:num>
  <w:num w:numId="9" w16cid:durableId="928201972">
    <w:abstractNumId w:val="1"/>
  </w:num>
  <w:num w:numId="10" w16cid:durableId="781918647">
    <w:abstractNumId w:val="4"/>
  </w:num>
  <w:num w:numId="11" w16cid:durableId="418210377">
    <w:abstractNumId w:val="12"/>
  </w:num>
  <w:num w:numId="12" w16cid:durableId="206467283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6"/>
  </w:num>
  <w:num w:numId="14" w16cid:durableId="58555473">
    <w:abstractNumId w:val="16"/>
  </w:num>
  <w:num w:numId="15" w16cid:durableId="1969623699">
    <w:abstractNumId w:val="7"/>
  </w:num>
  <w:num w:numId="16" w16cid:durableId="1964114843">
    <w:abstractNumId w:val="8"/>
  </w:num>
  <w:num w:numId="17" w16cid:durableId="2128429593">
    <w:abstractNumId w:val="10"/>
  </w:num>
  <w:num w:numId="18" w16cid:durableId="575824531">
    <w:abstractNumId w:val="11"/>
  </w:num>
  <w:num w:numId="19" w16cid:durableId="11480854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2"/>
  </w:num>
  <w:num w:numId="21" w16cid:durableId="747728428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156D"/>
    <w:rsid w:val="000B2A61"/>
    <w:rsid w:val="000B6077"/>
    <w:rsid w:val="000D5431"/>
    <w:rsid w:val="000F0811"/>
    <w:rsid w:val="000F52B0"/>
    <w:rsid w:val="000F55D9"/>
    <w:rsid w:val="00103EF4"/>
    <w:rsid w:val="00112C6B"/>
    <w:rsid w:val="00120F4A"/>
    <w:rsid w:val="00123005"/>
    <w:rsid w:val="00125D23"/>
    <w:rsid w:val="001268D8"/>
    <w:rsid w:val="00134D88"/>
    <w:rsid w:val="00141056"/>
    <w:rsid w:val="0015367A"/>
    <w:rsid w:val="001546F1"/>
    <w:rsid w:val="001569D9"/>
    <w:rsid w:val="00157453"/>
    <w:rsid w:val="0018098F"/>
    <w:rsid w:val="001A3513"/>
    <w:rsid w:val="001B3440"/>
    <w:rsid w:val="001D605D"/>
    <w:rsid w:val="001E006C"/>
    <w:rsid w:val="001E3387"/>
    <w:rsid w:val="001E7D94"/>
    <w:rsid w:val="00207C30"/>
    <w:rsid w:val="00214EBF"/>
    <w:rsid w:val="002161E6"/>
    <w:rsid w:val="00237CE2"/>
    <w:rsid w:val="00272338"/>
    <w:rsid w:val="0027713B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22D68"/>
    <w:rsid w:val="00337132"/>
    <w:rsid w:val="00343B5F"/>
    <w:rsid w:val="00344E3E"/>
    <w:rsid w:val="0034614C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B5FA8"/>
    <w:rsid w:val="003C216C"/>
    <w:rsid w:val="003D20A1"/>
    <w:rsid w:val="003F2CF1"/>
    <w:rsid w:val="003F6DB0"/>
    <w:rsid w:val="00403FE8"/>
    <w:rsid w:val="00404159"/>
    <w:rsid w:val="0041368A"/>
    <w:rsid w:val="004431C4"/>
    <w:rsid w:val="00455F24"/>
    <w:rsid w:val="004703FF"/>
    <w:rsid w:val="004906A0"/>
    <w:rsid w:val="0049404B"/>
    <w:rsid w:val="00495B06"/>
    <w:rsid w:val="004A71DE"/>
    <w:rsid w:val="004B191D"/>
    <w:rsid w:val="004B38AC"/>
    <w:rsid w:val="004D037C"/>
    <w:rsid w:val="004E2EBC"/>
    <w:rsid w:val="004E4AEF"/>
    <w:rsid w:val="004F6084"/>
    <w:rsid w:val="00504A79"/>
    <w:rsid w:val="0050533D"/>
    <w:rsid w:val="00507C39"/>
    <w:rsid w:val="00525A1A"/>
    <w:rsid w:val="005311B7"/>
    <w:rsid w:val="00531D77"/>
    <w:rsid w:val="005338E8"/>
    <w:rsid w:val="00533C29"/>
    <w:rsid w:val="00535A96"/>
    <w:rsid w:val="00542120"/>
    <w:rsid w:val="00553C82"/>
    <w:rsid w:val="005726D7"/>
    <w:rsid w:val="00575C93"/>
    <w:rsid w:val="00582D46"/>
    <w:rsid w:val="00590E67"/>
    <w:rsid w:val="00592EED"/>
    <w:rsid w:val="005961DF"/>
    <w:rsid w:val="005B6EB7"/>
    <w:rsid w:val="005C1942"/>
    <w:rsid w:val="005C71D1"/>
    <w:rsid w:val="005D4EC3"/>
    <w:rsid w:val="00612808"/>
    <w:rsid w:val="00633B87"/>
    <w:rsid w:val="00634331"/>
    <w:rsid w:val="00661679"/>
    <w:rsid w:val="006669D0"/>
    <w:rsid w:val="00682F9F"/>
    <w:rsid w:val="0069125C"/>
    <w:rsid w:val="00695828"/>
    <w:rsid w:val="006A4BFE"/>
    <w:rsid w:val="006B4185"/>
    <w:rsid w:val="006B5103"/>
    <w:rsid w:val="006C107F"/>
    <w:rsid w:val="006C6E25"/>
    <w:rsid w:val="006E440E"/>
    <w:rsid w:val="006E5969"/>
    <w:rsid w:val="00707747"/>
    <w:rsid w:val="007314D6"/>
    <w:rsid w:val="007317D1"/>
    <w:rsid w:val="00731E54"/>
    <w:rsid w:val="00734A02"/>
    <w:rsid w:val="00742EB4"/>
    <w:rsid w:val="0074546A"/>
    <w:rsid w:val="00751F18"/>
    <w:rsid w:val="00784392"/>
    <w:rsid w:val="007938CF"/>
    <w:rsid w:val="007A100E"/>
    <w:rsid w:val="007B44E6"/>
    <w:rsid w:val="007D18F6"/>
    <w:rsid w:val="007D5F6B"/>
    <w:rsid w:val="007D688D"/>
    <w:rsid w:val="007F0C0B"/>
    <w:rsid w:val="007F2A09"/>
    <w:rsid w:val="007F3B7C"/>
    <w:rsid w:val="007F61F0"/>
    <w:rsid w:val="00805E40"/>
    <w:rsid w:val="008126F1"/>
    <w:rsid w:val="00815DFE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01DE"/>
    <w:rsid w:val="00913647"/>
    <w:rsid w:val="009175EB"/>
    <w:rsid w:val="0093731E"/>
    <w:rsid w:val="0096555E"/>
    <w:rsid w:val="009736CD"/>
    <w:rsid w:val="009763DB"/>
    <w:rsid w:val="009A277D"/>
    <w:rsid w:val="009A4C34"/>
    <w:rsid w:val="009B0BB8"/>
    <w:rsid w:val="009B485F"/>
    <w:rsid w:val="009C2488"/>
    <w:rsid w:val="009C6A4A"/>
    <w:rsid w:val="009F7C78"/>
    <w:rsid w:val="00A12F63"/>
    <w:rsid w:val="00A1434C"/>
    <w:rsid w:val="00A32C57"/>
    <w:rsid w:val="00A342AE"/>
    <w:rsid w:val="00A428E8"/>
    <w:rsid w:val="00A56C98"/>
    <w:rsid w:val="00A740C0"/>
    <w:rsid w:val="00A7592D"/>
    <w:rsid w:val="00A86B6A"/>
    <w:rsid w:val="00A87718"/>
    <w:rsid w:val="00A87E2C"/>
    <w:rsid w:val="00A90E9C"/>
    <w:rsid w:val="00A938BA"/>
    <w:rsid w:val="00AA4C64"/>
    <w:rsid w:val="00AB25F8"/>
    <w:rsid w:val="00AD2BD4"/>
    <w:rsid w:val="00AD3528"/>
    <w:rsid w:val="00AD4521"/>
    <w:rsid w:val="00AE1FD7"/>
    <w:rsid w:val="00AE255D"/>
    <w:rsid w:val="00AE6F7A"/>
    <w:rsid w:val="00AF7052"/>
    <w:rsid w:val="00AF713D"/>
    <w:rsid w:val="00AF7FF7"/>
    <w:rsid w:val="00B042C6"/>
    <w:rsid w:val="00B12071"/>
    <w:rsid w:val="00B36473"/>
    <w:rsid w:val="00B5385D"/>
    <w:rsid w:val="00B66530"/>
    <w:rsid w:val="00B75450"/>
    <w:rsid w:val="00B76440"/>
    <w:rsid w:val="00B82A89"/>
    <w:rsid w:val="00B83A78"/>
    <w:rsid w:val="00BA2802"/>
    <w:rsid w:val="00BB07BC"/>
    <w:rsid w:val="00BB188B"/>
    <w:rsid w:val="00BE3F02"/>
    <w:rsid w:val="00BF4FC7"/>
    <w:rsid w:val="00C132B3"/>
    <w:rsid w:val="00C14D90"/>
    <w:rsid w:val="00C23B44"/>
    <w:rsid w:val="00C340B1"/>
    <w:rsid w:val="00C356EE"/>
    <w:rsid w:val="00C42F28"/>
    <w:rsid w:val="00C66EBB"/>
    <w:rsid w:val="00C74336"/>
    <w:rsid w:val="00C746F8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21E2"/>
    <w:rsid w:val="00D30724"/>
    <w:rsid w:val="00D325FF"/>
    <w:rsid w:val="00D47605"/>
    <w:rsid w:val="00D50389"/>
    <w:rsid w:val="00DA1C1B"/>
    <w:rsid w:val="00DB1E10"/>
    <w:rsid w:val="00DE5030"/>
    <w:rsid w:val="00E02356"/>
    <w:rsid w:val="00E06A78"/>
    <w:rsid w:val="00E075DB"/>
    <w:rsid w:val="00E14D44"/>
    <w:rsid w:val="00E52D74"/>
    <w:rsid w:val="00E61A62"/>
    <w:rsid w:val="00E7054C"/>
    <w:rsid w:val="00E73C58"/>
    <w:rsid w:val="00E903CA"/>
    <w:rsid w:val="00E96650"/>
    <w:rsid w:val="00E97D65"/>
    <w:rsid w:val="00EB42EE"/>
    <w:rsid w:val="00EC013B"/>
    <w:rsid w:val="00ED4E79"/>
    <w:rsid w:val="00EE02D3"/>
    <w:rsid w:val="00EF12CE"/>
    <w:rsid w:val="00F07509"/>
    <w:rsid w:val="00F13A6C"/>
    <w:rsid w:val="00F20C52"/>
    <w:rsid w:val="00F340A9"/>
    <w:rsid w:val="00F75C9C"/>
    <w:rsid w:val="00F76B0A"/>
    <w:rsid w:val="00F82FF4"/>
    <w:rsid w:val="00FA1772"/>
    <w:rsid w:val="00FA4DBB"/>
    <w:rsid w:val="00FB4467"/>
    <w:rsid w:val="00FC4413"/>
    <w:rsid w:val="00FC771E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E1FD92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Richard Kentish</cp:lastModifiedBy>
  <cp:revision>2</cp:revision>
  <cp:lastPrinted>2017-10-02T20:03:00Z</cp:lastPrinted>
  <dcterms:created xsi:type="dcterms:W3CDTF">2023-08-15T09:19:00Z</dcterms:created>
  <dcterms:modified xsi:type="dcterms:W3CDTF">2023-08-15T09:19:00Z</dcterms:modified>
</cp:coreProperties>
</file>